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spacing w:before="8"/>
        <w:jc w:val="both"/>
        <w:rPr>
          <w:sz w:val="12"/>
        </w:rPr>
      </w:pPr>
    </w:p>
    <w:p w:rsidR="004C189F" w:rsidRDefault="008B711C" w:rsidP="003A1516">
      <w:pPr>
        <w:pStyle w:val="BodyText"/>
        <w:ind w:left="2458"/>
        <w:jc w:val="both"/>
        <w:rPr>
          <w:sz w:val="20"/>
        </w:rPr>
      </w:pPr>
      <w:r>
        <w:rPr>
          <w:noProof/>
          <w:sz w:val="20"/>
        </w:rPr>
        <w:drawing>
          <wp:inline distT="0" distB="0" distL="0" distR="0">
            <wp:extent cx="3005419" cy="1056131"/>
            <wp:effectExtent l="0" t="0" r="0" b="0"/>
            <wp:docPr id="1" name="image1.jpeg"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05419" cy="1056131"/>
                    </a:xfrm>
                    <a:prstGeom prst="rect">
                      <a:avLst/>
                    </a:prstGeom>
                  </pic:spPr>
                </pic:pic>
              </a:graphicData>
            </a:graphic>
          </wp:inline>
        </w:drawing>
      </w: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jc w:val="both"/>
        <w:rPr>
          <w:sz w:val="20"/>
        </w:rPr>
      </w:pPr>
    </w:p>
    <w:p w:rsidR="004C189F" w:rsidRDefault="004C189F" w:rsidP="003A1516">
      <w:pPr>
        <w:pStyle w:val="BodyText"/>
        <w:spacing w:before="5"/>
        <w:jc w:val="both"/>
        <w:rPr>
          <w:sz w:val="19"/>
        </w:rPr>
      </w:pPr>
    </w:p>
    <w:p w:rsidR="004C189F" w:rsidRDefault="00072789" w:rsidP="003A1758">
      <w:pPr>
        <w:spacing w:before="73"/>
        <w:ind w:left="1597" w:right="1215"/>
        <w:jc w:val="center"/>
        <w:rPr>
          <w:b/>
          <w:sz w:val="64"/>
        </w:rPr>
      </w:pPr>
      <w:r>
        <w:rPr>
          <w:b/>
          <w:sz w:val="64"/>
        </w:rPr>
        <w:t>RETURN TO W</w:t>
      </w:r>
      <w:r w:rsidR="008B711C">
        <w:rPr>
          <w:b/>
          <w:sz w:val="64"/>
        </w:rPr>
        <w:t>ORK PROGRAM</w:t>
      </w:r>
    </w:p>
    <w:p w:rsidR="004C189F" w:rsidRDefault="004C189F" w:rsidP="003A1516">
      <w:pPr>
        <w:pStyle w:val="BodyText"/>
        <w:jc w:val="both"/>
        <w:rPr>
          <w:b/>
          <w:sz w:val="70"/>
        </w:rPr>
      </w:pPr>
    </w:p>
    <w:p w:rsidR="004C189F" w:rsidRDefault="004C189F" w:rsidP="003A1516">
      <w:pPr>
        <w:pStyle w:val="BodyText"/>
        <w:jc w:val="both"/>
        <w:rPr>
          <w:b/>
          <w:sz w:val="70"/>
        </w:rPr>
      </w:pPr>
    </w:p>
    <w:p w:rsidR="004C189F" w:rsidRDefault="004C189F" w:rsidP="003A1516">
      <w:pPr>
        <w:pStyle w:val="BodyText"/>
        <w:jc w:val="both"/>
        <w:rPr>
          <w:b/>
          <w:sz w:val="70"/>
        </w:rPr>
      </w:pPr>
    </w:p>
    <w:p w:rsidR="004C189F" w:rsidRDefault="004C189F" w:rsidP="003A1516">
      <w:pPr>
        <w:pStyle w:val="BodyText"/>
        <w:jc w:val="both"/>
        <w:rPr>
          <w:b/>
          <w:sz w:val="70"/>
        </w:rPr>
      </w:pPr>
    </w:p>
    <w:p w:rsidR="004C189F" w:rsidRDefault="004C189F" w:rsidP="003A1516">
      <w:pPr>
        <w:pStyle w:val="BodyText"/>
        <w:spacing w:before="6"/>
        <w:jc w:val="both"/>
        <w:rPr>
          <w:b/>
          <w:sz w:val="97"/>
        </w:rPr>
      </w:pPr>
    </w:p>
    <w:p w:rsidR="004C189F" w:rsidRDefault="008B711C" w:rsidP="003A1758">
      <w:pPr>
        <w:ind w:left="1597" w:right="1216"/>
        <w:jc w:val="center"/>
        <w:rPr>
          <w:b/>
          <w:sz w:val="28"/>
        </w:rPr>
      </w:pPr>
      <w:r>
        <w:rPr>
          <w:b/>
          <w:sz w:val="28"/>
        </w:rPr>
        <w:t>San Luis Obispo County Community College District Cuesta College</w:t>
      </w:r>
    </w:p>
    <w:p w:rsidR="004C189F" w:rsidRDefault="008B711C" w:rsidP="003A1758">
      <w:pPr>
        <w:spacing w:before="2" w:line="229" w:lineRule="exact"/>
        <w:ind w:left="4172"/>
        <w:rPr>
          <w:b/>
          <w:sz w:val="20"/>
        </w:rPr>
      </w:pPr>
      <w:r>
        <w:rPr>
          <w:b/>
          <w:sz w:val="20"/>
        </w:rPr>
        <w:t>P.O. Box 8106</w:t>
      </w:r>
    </w:p>
    <w:p w:rsidR="004C189F" w:rsidRDefault="008B711C" w:rsidP="003A1758">
      <w:pPr>
        <w:ind w:left="3076" w:right="2691"/>
        <w:jc w:val="center"/>
        <w:rPr>
          <w:b/>
          <w:sz w:val="20"/>
        </w:rPr>
      </w:pPr>
      <w:r>
        <w:rPr>
          <w:b/>
          <w:sz w:val="20"/>
        </w:rPr>
        <w:t xml:space="preserve">San Luis Obispo, California 93403-8106 </w:t>
      </w:r>
      <w:proofErr w:type="spellStart"/>
      <w:r>
        <w:rPr>
          <w:b/>
          <w:sz w:val="20"/>
        </w:rPr>
        <w:t>Ph</w:t>
      </w:r>
      <w:proofErr w:type="spellEnd"/>
      <w:r>
        <w:rPr>
          <w:b/>
          <w:sz w:val="20"/>
        </w:rPr>
        <w:t>: 805-546-3129</w:t>
      </w:r>
    </w:p>
    <w:p w:rsidR="004C189F" w:rsidRDefault="008B711C" w:rsidP="003A1758">
      <w:pPr>
        <w:spacing w:before="2"/>
        <w:ind w:left="1595" w:right="1216"/>
        <w:jc w:val="center"/>
        <w:rPr>
          <w:b/>
          <w:sz w:val="20"/>
        </w:rPr>
      </w:pPr>
      <w:r>
        <w:rPr>
          <w:b/>
          <w:sz w:val="20"/>
        </w:rPr>
        <w:t>Fax: 805-546-3906</w:t>
      </w:r>
    </w:p>
    <w:p w:rsidR="004C189F" w:rsidRDefault="00A0020A" w:rsidP="003A1758">
      <w:pPr>
        <w:ind w:left="1596" w:right="1216"/>
        <w:jc w:val="center"/>
        <w:rPr>
          <w:b/>
          <w:sz w:val="20"/>
        </w:rPr>
      </w:pPr>
      <w:hyperlink r:id="rId9">
        <w:r w:rsidR="008B711C">
          <w:rPr>
            <w:b/>
            <w:color w:val="0000FF"/>
            <w:sz w:val="20"/>
            <w:u w:val="single" w:color="0000FF"/>
          </w:rPr>
          <w:t>www.cuesta.edu</w:t>
        </w:r>
      </w:hyperlink>
    </w:p>
    <w:p w:rsidR="004C189F" w:rsidRDefault="004C189F" w:rsidP="003A1516">
      <w:pPr>
        <w:jc w:val="both"/>
        <w:rPr>
          <w:sz w:val="20"/>
        </w:rPr>
        <w:sectPr w:rsidR="004C189F">
          <w:footerReference w:type="default" r:id="rId10"/>
          <w:type w:val="continuous"/>
          <w:pgSz w:w="12240" w:h="15840"/>
          <w:pgMar w:top="1500" w:right="1720" w:bottom="1160" w:left="1340" w:header="720" w:footer="978" w:gutter="0"/>
          <w:cols w:space="720"/>
        </w:sectPr>
      </w:pPr>
    </w:p>
    <w:p w:rsidR="004C189F" w:rsidRDefault="008B711C" w:rsidP="003A1516">
      <w:pPr>
        <w:spacing w:before="59"/>
        <w:ind w:left="1987"/>
        <w:jc w:val="both"/>
        <w:rPr>
          <w:b/>
          <w:sz w:val="32"/>
        </w:rPr>
      </w:pPr>
      <w:r>
        <w:rPr>
          <w:b/>
          <w:sz w:val="32"/>
        </w:rPr>
        <w:lastRenderedPageBreak/>
        <w:t>Cuesta College Return to Work Program</w:t>
      </w:r>
    </w:p>
    <w:p w:rsidR="004C189F" w:rsidRDefault="004C189F" w:rsidP="003A1516">
      <w:pPr>
        <w:pStyle w:val="BodyText"/>
        <w:jc w:val="both"/>
        <w:rPr>
          <w:b/>
          <w:sz w:val="20"/>
        </w:rPr>
      </w:pPr>
    </w:p>
    <w:p w:rsidR="004C189F" w:rsidRDefault="004C189F" w:rsidP="003A1516">
      <w:pPr>
        <w:pStyle w:val="BodyText"/>
        <w:jc w:val="both"/>
        <w:rPr>
          <w:b/>
          <w:sz w:val="21"/>
        </w:rPr>
      </w:pPr>
    </w:p>
    <w:p w:rsidR="004C189F" w:rsidRDefault="008B711C" w:rsidP="003A1516">
      <w:pPr>
        <w:pStyle w:val="BodyText"/>
        <w:spacing w:before="90"/>
        <w:jc w:val="both"/>
      </w:pPr>
      <w:r>
        <w:t>To all employees:</w:t>
      </w:r>
    </w:p>
    <w:p w:rsidR="004C189F" w:rsidRDefault="004C189F" w:rsidP="003A1516">
      <w:pPr>
        <w:pStyle w:val="BodyText"/>
        <w:jc w:val="both"/>
      </w:pPr>
    </w:p>
    <w:p w:rsidR="00072789" w:rsidRDefault="00072789" w:rsidP="003A1516">
      <w:pPr>
        <w:pStyle w:val="BodyText"/>
        <w:jc w:val="both"/>
      </w:pPr>
      <w:r>
        <w:t>If you feel an injury or illness prevents you from having the ability to perform your daily job duties, you must notify your</w:t>
      </w:r>
      <w:r w:rsidR="007C4EC0">
        <w:t xml:space="preserve"> supervisor as soon as possible.</w:t>
      </w:r>
    </w:p>
    <w:p w:rsidR="004C189F" w:rsidRDefault="00072789" w:rsidP="003A1516">
      <w:pPr>
        <w:pStyle w:val="BodyText"/>
        <w:jc w:val="both"/>
      </w:pPr>
      <w:r>
        <w:br/>
      </w:r>
      <w:r w:rsidR="008B711C">
        <w:t xml:space="preserve">It is our policy to maintain and support a Return to Work Program. This program is designed to minimize the disruption and uncertainty that can accompany an </w:t>
      </w:r>
      <w:r w:rsidR="003A1516">
        <w:t>injury or illness</w:t>
      </w:r>
      <w:r w:rsidR="008B711C">
        <w:t xml:space="preserve"> for both the district and our employees. When an injury </w:t>
      </w:r>
      <w:r>
        <w:t xml:space="preserve">or illness </w:t>
      </w:r>
      <w:r w:rsidR="008B711C">
        <w:t>does occur, our Return to Work Program helps make the process of returning to work as smooth and efficient as possi</w:t>
      </w:r>
      <w:r w:rsidR="003A1516">
        <w:t>ble. This process includes the E</w:t>
      </w:r>
      <w:r w:rsidR="008B711C">
        <w:t>mployee, Human Resources, the Doctor, and the Employee’s Supervisor to ensure health and recovery is always given top priority.</w:t>
      </w:r>
    </w:p>
    <w:p w:rsidR="004C189F" w:rsidRDefault="004C189F" w:rsidP="003A1516">
      <w:pPr>
        <w:pStyle w:val="BodyText"/>
        <w:spacing w:before="11"/>
        <w:jc w:val="both"/>
        <w:rPr>
          <w:sz w:val="23"/>
        </w:rPr>
      </w:pPr>
    </w:p>
    <w:p w:rsidR="00072789" w:rsidRDefault="008B711C" w:rsidP="003A1516">
      <w:pPr>
        <w:pStyle w:val="BodyText"/>
        <w:ind w:right="217"/>
        <w:jc w:val="both"/>
      </w:pPr>
      <w:r>
        <w:t xml:space="preserve">When an on-the-job injury occurs, you can expect prompt medical attention. If the injury </w:t>
      </w:r>
      <w:r w:rsidR="00072789">
        <w:t xml:space="preserve">or an illness </w:t>
      </w:r>
      <w:r>
        <w:t>results in a prolonged absence from work, you may be a candidate for our Return to Work Program</w:t>
      </w:r>
      <w:r w:rsidR="007C78FF">
        <w:t>.</w:t>
      </w:r>
      <w:r w:rsidR="00072789" w:rsidRPr="00072789">
        <w:t xml:space="preserve"> </w:t>
      </w:r>
      <w:r w:rsidR="00072789">
        <w:t>This program offers a medically approved, light-duty, transitional assignment in anticipation of a return to full duty.</w:t>
      </w:r>
    </w:p>
    <w:p w:rsidR="004C189F" w:rsidRDefault="004C189F" w:rsidP="003A1516">
      <w:pPr>
        <w:pStyle w:val="BodyText"/>
        <w:jc w:val="both"/>
        <w:rPr>
          <w:sz w:val="26"/>
        </w:rPr>
      </w:pPr>
    </w:p>
    <w:p w:rsidR="004C189F" w:rsidRDefault="008B711C" w:rsidP="003A1516">
      <w:pPr>
        <w:pStyle w:val="ListParagraph"/>
        <w:numPr>
          <w:ilvl w:val="0"/>
          <w:numId w:val="1"/>
        </w:numPr>
        <w:tabs>
          <w:tab w:val="left" w:pos="450"/>
        </w:tabs>
        <w:spacing w:before="174"/>
        <w:ind w:left="450" w:right="220" w:hanging="330"/>
        <w:jc w:val="both"/>
        <w:rPr>
          <w:sz w:val="24"/>
        </w:rPr>
      </w:pPr>
      <w:r>
        <w:rPr>
          <w:sz w:val="24"/>
        </w:rPr>
        <w:t>Human Resources shall be the coordinator of the Return to Work</w:t>
      </w:r>
      <w:r>
        <w:rPr>
          <w:spacing w:val="-14"/>
          <w:sz w:val="24"/>
        </w:rPr>
        <w:t xml:space="preserve"> </w:t>
      </w:r>
      <w:r>
        <w:rPr>
          <w:sz w:val="24"/>
        </w:rPr>
        <w:t>Program.</w:t>
      </w:r>
    </w:p>
    <w:p w:rsidR="004C189F" w:rsidRDefault="004C189F" w:rsidP="003A1516">
      <w:pPr>
        <w:pStyle w:val="BodyText"/>
        <w:tabs>
          <w:tab w:val="left" w:pos="450"/>
        </w:tabs>
        <w:ind w:left="450" w:right="220" w:hanging="330"/>
        <w:jc w:val="both"/>
      </w:pPr>
    </w:p>
    <w:p w:rsidR="004C189F" w:rsidRDefault="0068002F" w:rsidP="003A1516">
      <w:pPr>
        <w:pStyle w:val="ListParagraph"/>
        <w:numPr>
          <w:ilvl w:val="0"/>
          <w:numId w:val="1"/>
        </w:numPr>
        <w:tabs>
          <w:tab w:val="left" w:pos="450"/>
        </w:tabs>
        <w:ind w:left="450" w:right="220" w:hanging="330"/>
        <w:jc w:val="both"/>
        <w:rPr>
          <w:sz w:val="24"/>
        </w:rPr>
      </w:pPr>
      <w:r>
        <w:rPr>
          <w:sz w:val="24"/>
        </w:rPr>
        <w:t xml:space="preserve">Human </w:t>
      </w:r>
      <w:r w:rsidR="008B711C">
        <w:rPr>
          <w:sz w:val="24"/>
        </w:rPr>
        <w:t>Resources w</w:t>
      </w:r>
      <w:r w:rsidR="00051675">
        <w:rPr>
          <w:sz w:val="24"/>
        </w:rPr>
        <w:t xml:space="preserve">ill be responsible for ensuring </w:t>
      </w:r>
      <w:r w:rsidR="008B711C">
        <w:rPr>
          <w:sz w:val="24"/>
        </w:rPr>
        <w:t>communication</w:t>
      </w:r>
      <w:r w:rsidR="00051675">
        <w:rPr>
          <w:sz w:val="24"/>
        </w:rPr>
        <w:t>,</w:t>
      </w:r>
      <w:r w:rsidR="00F64E50">
        <w:rPr>
          <w:sz w:val="24"/>
        </w:rPr>
        <w:t xml:space="preserve"> </w:t>
      </w:r>
      <w:r w:rsidR="008B711C">
        <w:rPr>
          <w:sz w:val="24"/>
        </w:rPr>
        <w:t>within the</w:t>
      </w:r>
      <w:r w:rsidR="008B711C">
        <w:rPr>
          <w:spacing w:val="-19"/>
          <w:sz w:val="24"/>
        </w:rPr>
        <w:t xml:space="preserve"> </w:t>
      </w:r>
      <w:r w:rsidR="008B711C">
        <w:rPr>
          <w:sz w:val="24"/>
        </w:rPr>
        <w:t>entire management team</w:t>
      </w:r>
      <w:r w:rsidR="00F64E50">
        <w:rPr>
          <w:sz w:val="24"/>
        </w:rPr>
        <w:t>,</w:t>
      </w:r>
      <w:r w:rsidR="008B711C">
        <w:rPr>
          <w:sz w:val="24"/>
        </w:rPr>
        <w:t xml:space="preserve"> about the program and how it</w:t>
      </w:r>
      <w:r w:rsidR="008B711C">
        <w:rPr>
          <w:spacing w:val="-13"/>
          <w:sz w:val="24"/>
        </w:rPr>
        <w:t xml:space="preserve"> </w:t>
      </w:r>
      <w:r w:rsidR="008B711C">
        <w:rPr>
          <w:sz w:val="24"/>
        </w:rPr>
        <w:t>works.</w:t>
      </w:r>
    </w:p>
    <w:p w:rsidR="004C189F" w:rsidRDefault="004C189F" w:rsidP="003A1516">
      <w:pPr>
        <w:pStyle w:val="BodyText"/>
        <w:tabs>
          <w:tab w:val="left" w:pos="450"/>
        </w:tabs>
        <w:spacing w:before="11"/>
        <w:ind w:left="450" w:right="220" w:hanging="330"/>
        <w:jc w:val="both"/>
        <w:rPr>
          <w:sz w:val="23"/>
        </w:rPr>
      </w:pPr>
    </w:p>
    <w:p w:rsidR="004C189F" w:rsidRDefault="008B711C" w:rsidP="003A1516">
      <w:pPr>
        <w:pStyle w:val="ListParagraph"/>
        <w:numPr>
          <w:ilvl w:val="0"/>
          <w:numId w:val="1"/>
        </w:numPr>
        <w:tabs>
          <w:tab w:val="left" w:pos="450"/>
        </w:tabs>
        <w:ind w:left="450" w:right="220" w:hanging="330"/>
        <w:jc w:val="both"/>
        <w:rPr>
          <w:sz w:val="24"/>
        </w:rPr>
      </w:pPr>
      <w:r>
        <w:rPr>
          <w:sz w:val="24"/>
        </w:rPr>
        <w:t xml:space="preserve">Employees </w:t>
      </w:r>
      <w:proofErr w:type="gramStart"/>
      <w:r>
        <w:rPr>
          <w:sz w:val="24"/>
        </w:rPr>
        <w:t>will be notified</w:t>
      </w:r>
      <w:proofErr w:type="gramEnd"/>
      <w:r>
        <w:rPr>
          <w:sz w:val="24"/>
        </w:rPr>
        <w:t xml:space="preserve"> of the Return to Work Program upon hire and after an injury or illness.</w:t>
      </w:r>
    </w:p>
    <w:p w:rsidR="004C189F" w:rsidRDefault="004C189F" w:rsidP="003A1516">
      <w:pPr>
        <w:pStyle w:val="BodyText"/>
        <w:tabs>
          <w:tab w:val="left" w:pos="450"/>
        </w:tabs>
        <w:spacing w:before="8"/>
        <w:ind w:left="450" w:right="220" w:hanging="330"/>
        <w:jc w:val="both"/>
        <w:rPr>
          <w:sz w:val="23"/>
        </w:rPr>
      </w:pPr>
    </w:p>
    <w:p w:rsidR="004C189F" w:rsidRDefault="008B711C" w:rsidP="003A1516">
      <w:pPr>
        <w:pStyle w:val="ListParagraph"/>
        <w:numPr>
          <w:ilvl w:val="0"/>
          <w:numId w:val="1"/>
        </w:numPr>
        <w:tabs>
          <w:tab w:val="left" w:pos="450"/>
        </w:tabs>
        <w:ind w:left="450" w:right="220" w:hanging="330"/>
        <w:jc w:val="both"/>
        <w:rPr>
          <w:sz w:val="24"/>
        </w:rPr>
      </w:pPr>
      <w:r>
        <w:rPr>
          <w:sz w:val="24"/>
        </w:rPr>
        <w:t xml:space="preserve">Human Resources may contact the first Treatment Doctor(s) </w:t>
      </w:r>
      <w:r w:rsidR="00051675">
        <w:rPr>
          <w:sz w:val="24"/>
        </w:rPr>
        <w:t xml:space="preserve">and/or facility to ensure it </w:t>
      </w:r>
      <w:proofErr w:type="gramStart"/>
      <w:r w:rsidR="00051675">
        <w:rPr>
          <w:sz w:val="24"/>
        </w:rPr>
        <w:t xml:space="preserve">is </w:t>
      </w:r>
      <w:r>
        <w:rPr>
          <w:sz w:val="24"/>
        </w:rPr>
        <w:t>understood</w:t>
      </w:r>
      <w:proofErr w:type="gramEnd"/>
      <w:r>
        <w:rPr>
          <w:sz w:val="24"/>
        </w:rPr>
        <w:t xml:space="preserve"> </w:t>
      </w:r>
      <w:r w:rsidR="0068002F">
        <w:rPr>
          <w:sz w:val="24"/>
        </w:rPr>
        <w:t xml:space="preserve">that </w:t>
      </w:r>
      <w:r>
        <w:rPr>
          <w:sz w:val="24"/>
        </w:rPr>
        <w:t>a Return to Work Program is in place. They may be asked</w:t>
      </w:r>
      <w:r>
        <w:rPr>
          <w:spacing w:val="-17"/>
          <w:sz w:val="24"/>
        </w:rPr>
        <w:t xml:space="preserve"> </w:t>
      </w:r>
      <w:r>
        <w:rPr>
          <w:sz w:val="24"/>
        </w:rPr>
        <w:t>to:</w:t>
      </w:r>
    </w:p>
    <w:p w:rsidR="004C189F" w:rsidRDefault="004C189F" w:rsidP="003A1516">
      <w:pPr>
        <w:pStyle w:val="BodyText"/>
        <w:tabs>
          <w:tab w:val="left" w:pos="450"/>
        </w:tabs>
        <w:spacing w:before="10"/>
        <w:ind w:left="450" w:hanging="330"/>
        <w:jc w:val="both"/>
        <w:rPr>
          <w:sz w:val="23"/>
        </w:rPr>
      </w:pPr>
    </w:p>
    <w:p w:rsidR="004C189F" w:rsidRDefault="008B711C" w:rsidP="003A1516">
      <w:pPr>
        <w:pStyle w:val="ListParagraph"/>
        <w:numPr>
          <w:ilvl w:val="1"/>
          <w:numId w:val="1"/>
        </w:numPr>
        <w:tabs>
          <w:tab w:val="left" w:pos="1085"/>
        </w:tabs>
        <w:ind w:left="1080" w:right="327" w:hanging="240"/>
        <w:jc w:val="both"/>
        <w:rPr>
          <w:sz w:val="24"/>
        </w:rPr>
      </w:pPr>
      <w:r>
        <w:rPr>
          <w:sz w:val="24"/>
        </w:rPr>
        <w:t>Review the physical requirements, and daily job duties, of the employee and note the restrictions</w:t>
      </w:r>
      <w:r>
        <w:rPr>
          <w:spacing w:val="-11"/>
          <w:sz w:val="24"/>
        </w:rPr>
        <w:t xml:space="preserve"> </w:t>
      </w:r>
      <w:r>
        <w:rPr>
          <w:sz w:val="24"/>
        </w:rPr>
        <w:t>accordingly.</w:t>
      </w:r>
    </w:p>
    <w:p w:rsidR="004C189F" w:rsidRDefault="004C189F" w:rsidP="003A1516">
      <w:pPr>
        <w:pStyle w:val="BodyText"/>
        <w:spacing w:before="10"/>
        <w:ind w:left="1080" w:hanging="240"/>
        <w:jc w:val="both"/>
        <w:rPr>
          <w:sz w:val="23"/>
        </w:rPr>
      </w:pPr>
    </w:p>
    <w:p w:rsidR="004C189F" w:rsidRDefault="008B711C" w:rsidP="003A1516">
      <w:pPr>
        <w:pStyle w:val="ListParagraph"/>
        <w:numPr>
          <w:ilvl w:val="1"/>
          <w:numId w:val="1"/>
        </w:numPr>
        <w:tabs>
          <w:tab w:val="left" w:pos="1100"/>
        </w:tabs>
        <w:ind w:left="1080" w:right="647" w:hanging="240"/>
        <w:jc w:val="both"/>
        <w:rPr>
          <w:sz w:val="24"/>
        </w:rPr>
      </w:pPr>
      <w:r>
        <w:rPr>
          <w:sz w:val="24"/>
        </w:rPr>
        <w:t>Send written notice of any status changes to the Human Resources office. Human Resources will then immediately update the</w:t>
      </w:r>
      <w:r>
        <w:rPr>
          <w:spacing w:val="-12"/>
          <w:sz w:val="24"/>
        </w:rPr>
        <w:t xml:space="preserve"> </w:t>
      </w:r>
      <w:r>
        <w:rPr>
          <w:sz w:val="24"/>
        </w:rPr>
        <w:t>Supervisor.</w:t>
      </w:r>
    </w:p>
    <w:p w:rsidR="004C189F" w:rsidRDefault="004C189F" w:rsidP="003A1516">
      <w:pPr>
        <w:pStyle w:val="BodyText"/>
        <w:spacing w:before="10"/>
        <w:jc w:val="both"/>
        <w:rPr>
          <w:sz w:val="23"/>
        </w:rPr>
      </w:pPr>
    </w:p>
    <w:p w:rsidR="004C189F" w:rsidRDefault="008B711C" w:rsidP="003A1516">
      <w:pPr>
        <w:pStyle w:val="ListParagraph"/>
        <w:numPr>
          <w:ilvl w:val="0"/>
          <w:numId w:val="1"/>
        </w:numPr>
        <w:tabs>
          <w:tab w:val="left" w:pos="420"/>
        </w:tabs>
        <w:ind w:left="360" w:right="449" w:hanging="240"/>
        <w:jc w:val="both"/>
        <w:rPr>
          <w:sz w:val="24"/>
        </w:rPr>
      </w:pPr>
      <w:r>
        <w:rPr>
          <w:sz w:val="24"/>
        </w:rPr>
        <w:t>Before the injured employee may return to work Human Resources must obtain a</w:t>
      </w:r>
      <w:r>
        <w:rPr>
          <w:spacing w:val="-21"/>
          <w:sz w:val="24"/>
        </w:rPr>
        <w:t xml:space="preserve"> </w:t>
      </w:r>
      <w:r>
        <w:rPr>
          <w:sz w:val="24"/>
        </w:rPr>
        <w:t>Doctor’s release with any potential restrictions and date of follow up</w:t>
      </w:r>
      <w:r>
        <w:rPr>
          <w:spacing w:val="-17"/>
          <w:sz w:val="24"/>
        </w:rPr>
        <w:t xml:space="preserve"> </w:t>
      </w:r>
      <w:r>
        <w:rPr>
          <w:sz w:val="24"/>
        </w:rPr>
        <w:t>appointment.</w:t>
      </w:r>
    </w:p>
    <w:p w:rsidR="004C189F" w:rsidRDefault="004C189F" w:rsidP="003A1516">
      <w:pPr>
        <w:pStyle w:val="BodyText"/>
        <w:spacing w:before="10"/>
        <w:ind w:left="360" w:hanging="240"/>
        <w:jc w:val="both"/>
        <w:rPr>
          <w:sz w:val="23"/>
        </w:rPr>
      </w:pPr>
    </w:p>
    <w:p w:rsidR="004C189F" w:rsidRDefault="008B711C" w:rsidP="003A1516">
      <w:pPr>
        <w:pStyle w:val="ListParagraph"/>
        <w:numPr>
          <w:ilvl w:val="0"/>
          <w:numId w:val="1"/>
        </w:numPr>
        <w:tabs>
          <w:tab w:val="left" w:pos="420"/>
        </w:tabs>
        <w:ind w:left="360" w:right="270" w:hanging="240"/>
        <w:jc w:val="both"/>
        <w:rPr>
          <w:sz w:val="24"/>
        </w:rPr>
      </w:pPr>
      <w:r>
        <w:rPr>
          <w:sz w:val="24"/>
        </w:rPr>
        <w:t>Human Resources will coordinate a</w:t>
      </w:r>
      <w:r w:rsidR="005575E2">
        <w:rPr>
          <w:sz w:val="24"/>
        </w:rPr>
        <w:t>n accommodation</w:t>
      </w:r>
      <w:r>
        <w:rPr>
          <w:sz w:val="24"/>
        </w:rPr>
        <w:t xml:space="preserve"> meeting with the Supervisor</w:t>
      </w:r>
      <w:r w:rsidR="005575E2">
        <w:rPr>
          <w:sz w:val="24"/>
        </w:rPr>
        <w:t xml:space="preserve"> and the employee</w:t>
      </w:r>
      <w:r>
        <w:rPr>
          <w:sz w:val="24"/>
        </w:rPr>
        <w:t xml:space="preserve"> to discuss po</w:t>
      </w:r>
      <w:r w:rsidR="00051675">
        <w:rPr>
          <w:sz w:val="24"/>
        </w:rPr>
        <w:t xml:space="preserve">ssible job assignments for the </w:t>
      </w:r>
      <w:r>
        <w:rPr>
          <w:sz w:val="24"/>
        </w:rPr>
        <w:t xml:space="preserve">employee. </w:t>
      </w:r>
      <w:r w:rsidR="007C78FF">
        <w:rPr>
          <w:sz w:val="24"/>
        </w:rPr>
        <w:t>Everyone in attendance</w:t>
      </w:r>
      <w:r>
        <w:rPr>
          <w:sz w:val="24"/>
        </w:rPr>
        <w:t xml:space="preserve"> needs to be aware of the circumstances</w:t>
      </w:r>
      <w:r w:rsidR="005575E2">
        <w:rPr>
          <w:sz w:val="24"/>
        </w:rPr>
        <w:t>,</w:t>
      </w:r>
      <w:r>
        <w:rPr>
          <w:sz w:val="24"/>
        </w:rPr>
        <w:t xml:space="preserve"> which may prevent the employee from working in certain work assignments. It is important an employee </w:t>
      </w:r>
      <w:proofErr w:type="gramStart"/>
      <w:r w:rsidR="007C78FF">
        <w:rPr>
          <w:sz w:val="24"/>
        </w:rPr>
        <w:t>is</w:t>
      </w:r>
      <w:proofErr w:type="gramEnd"/>
      <w:r w:rsidR="005575E2">
        <w:rPr>
          <w:sz w:val="24"/>
        </w:rPr>
        <w:t xml:space="preserve"> </w:t>
      </w:r>
      <w:r>
        <w:rPr>
          <w:sz w:val="24"/>
        </w:rPr>
        <w:t>not return</w:t>
      </w:r>
      <w:r w:rsidR="007C78FF">
        <w:rPr>
          <w:sz w:val="24"/>
        </w:rPr>
        <w:t>ed</w:t>
      </w:r>
      <w:r>
        <w:rPr>
          <w:sz w:val="24"/>
        </w:rPr>
        <w:t xml:space="preserve"> to work in his/her regular position without the Supervisor knowing and monitoring the work restrictions. If the employee’s job requires physical activities</w:t>
      </w:r>
      <w:r w:rsidR="005575E2">
        <w:rPr>
          <w:sz w:val="24"/>
        </w:rPr>
        <w:t>,</w:t>
      </w:r>
      <w:r>
        <w:rPr>
          <w:sz w:val="24"/>
        </w:rPr>
        <w:t xml:space="preserve"> which the employee cannot do, a substitute </w:t>
      </w:r>
      <w:proofErr w:type="gramStart"/>
      <w:r>
        <w:rPr>
          <w:sz w:val="24"/>
        </w:rPr>
        <w:t>should be used</w:t>
      </w:r>
      <w:proofErr w:type="gramEnd"/>
      <w:r>
        <w:rPr>
          <w:sz w:val="24"/>
        </w:rPr>
        <w:t xml:space="preserve"> and the injured employee should be assigned other duties within the</w:t>
      </w:r>
      <w:r>
        <w:rPr>
          <w:spacing w:val="-7"/>
          <w:sz w:val="24"/>
        </w:rPr>
        <w:t xml:space="preserve"> </w:t>
      </w:r>
      <w:r>
        <w:rPr>
          <w:sz w:val="24"/>
        </w:rPr>
        <w:t>restrictions</w:t>
      </w:r>
      <w:r w:rsidR="005575E2">
        <w:rPr>
          <w:sz w:val="24"/>
        </w:rPr>
        <w:t>, if available</w:t>
      </w:r>
      <w:r w:rsidR="007C78FF">
        <w:rPr>
          <w:sz w:val="24"/>
        </w:rPr>
        <w:t>.</w:t>
      </w:r>
    </w:p>
    <w:p w:rsidR="005575E2" w:rsidRDefault="005575E2" w:rsidP="003A1516">
      <w:pPr>
        <w:jc w:val="both"/>
        <w:rPr>
          <w:sz w:val="24"/>
        </w:rPr>
      </w:pPr>
    </w:p>
    <w:p w:rsidR="005575E2" w:rsidRDefault="005575E2" w:rsidP="003A1516">
      <w:pPr>
        <w:pStyle w:val="ListParagraph"/>
        <w:numPr>
          <w:ilvl w:val="1"/>
          <w:numId w:val="1"/>
        </w:numPr>
        <w:tabs>
          <w:tab w:val="left" w:pos="1085"/>
        </w:tabs>
        <w:spacing w:before="72"/>
        <w:ind w:left="1080" w:right="143" w:hanging="240"/>
        <w:jc w:val="both"/>
        <w:rPr>
          <w:sz w:val="24"/>
        </w:rPr>
      </w:pPr>
      <w:r>
        <w:rPr>
          <w:sz w:val="24"/>
        </w:rPr>
        <w:t xml:space="preserve">Be sure each task fits the restrictions. Keep all Return to Work Program duties flexible for the entire </w:t>
      </w:r>
      <w:proofErr w:type="gramStart"/>
      <w:r>
        <w:rPr>
          <w:sz w:val="24"/>
        </w:rPr>
        <w:t>period of time</w:t>
      </w:r>
      <w:proofErr w:type="gramEnd"/>
      <w:r>
        <w:rPr>
          <w:sz w:val="24"/>
        </w:rPr>
        <w:t xml:space="preserve"> on limited duty, as required by the</w:t>
      </w:r>
      <w:r>
        <w:rPr>
          <w:spacing w:val="-20"/>
          <w:sz w:val="24"/>
        </w:rPr>
        <w:t xml:space="preserve"> </w:t>
      </w:r>
      <w:r>
        <w:rPr>
          <w:sz w:val="24"/>
        </w:rPr>
        <w:t>Doctor.</w:t>
      </w:r>
    </w:p>
    <w:p w:rsidR="005575E2" w:rsidRDefault="005575E2" w:rsidP="003A1516">
      <w:pPr>
        <w:pStyle w:val="BodyText"/>
        <w:ind w:left="1080" w:hanging="240"/>
        <w:jc w:val="both"/>
      </w:pPr>
    </w:p>
    <w:p w:rsidR="005575E2" w:rsidRDefault="005575E2" w:rsidP="003A1516">
      <w:pPr>
        <w:pStyle w:val="ListParagraph"/>
        <w:numPr>
          <w:ilvl w:val="1"/>
          <w:numId w:val="1"/>
        </w:numPr>
        <w:tabs>
          <w:tab w:val="left" w:pos="1100"/>
        </w:tabs>
        <w:ind w:left="1080" w:right="360" w:hanging="240"/>
        <w:jc w:val="both"/>
        <w:rPr>
          <w:sz w:val="24"/>
        </w:rPr>
      </w:pPr>
      <w:r>
        <w:rPr>
          <w:sz w:val="24"/>
        </w:rPr>
        <w:t>Evaluate the workstation to be sure there are proper facilities to assure the employee works within the</w:t>
      </w:r>
      <w:r>
        <w:rPr>
          <w:spacing w:val="-7"/>
          <w:sz w:val="24"/>
        </w:rPr>
        <w:t xml:space="preserve"> </w:t>
      </w:r>
      <w:r>
        <w:rPr>
          <w:sz w:val="24"/>
        </w:rPr>
        <w:t>restrictions.</w:t>
      </w:r>
    </w:p>
    <w:p w:rsidR="005575E2" w:rsidRDefault="005575E2" w:rsidP="003A1516">
      <w:pPr>
        <w:pStyle w:val="BodyText"/>
        <w:spacing w:before="11"/>
        <w:jc w:val="both"/>
        <w:rPr>
          <w:sz w:val="23"/>
        </w:rPr>
      </w:pPr>
    </w:p>
    <w:p w:rsidR="005575E2" w:rsidRDefault="007C78FF" w:rsidP="003A1516">
      <w:pPr>
        <w:pStyle w:val="ListParagraph"/>
        <w:numPr>
          <w:ilvl w:val="0"/>
          <w:numId w:val="1"/>
        </w:numPr>
        <w:tabs>
          <w:tab w:val="left" w:pos="420"/>
        </w:tabs>
        <w:ind w:left="360" w:right="111" w:hanging="240"/>
        <w:jc w:val="both"/>
        <w:rPr>
          <w:sz w:val="24"/>
        </w:rPr>
      </w:pPr>
      <w:r>
        <w:rPr>
          <w:sz w:val="24"/>
        </w:rPr>
        <w:t>If the employee was unable to make the meeting, H</w:t>
      </w:r>
      <w:r w:rsidR="005575E2">
        <w:rPr>
          <w:sz w:val="24"/>
        </w:rPr>
        <w:t>uman Resources will notify the employee of their job assignment immediately after meeting with the</w:t>
      </w:r>
      <w:r w:rsidR="005575E2">
        <w:rPr>
          <w:spacing w:val="-6"/>
          <w:sz w:val="24"/>
        </w:rPr>
        <w:t xml:space="preserve"> </w:t>
      </w:r>
      <w:r w:rsidR="005575E2">
        <w:rPr>
          <w:sz w:val="24"/>
        </w:rPr>
        <w:t>Supervisor.</w:t>
      </w:r>
    </w:p>
    <w:p w:rsidR="005575E2" w:rsidRDefault="005575E2" w:rsidP="003A1516">
      <w:pPr>
        <w:pStyle w:val="BodyText"/>
        <w:spacing w:before="11"/>
        <w:ind w:left="360" w:hanging="240"/>
        <w:jc w:val="both"/>
        <w:rPr>
          <w:sz w:val="23"/>
        </w:rPr>
      </w:pPr>
    </w:p>
    <w:p w:rsidR="005575E2" w:rsidRDefault="005575E2" w:rsidP="003A1516">
      <w:pPr>
        <w:pStyle w:val="ListParagraph"/>
        <w:numPr>
          <w:ilvl w:val="0"/>
          <w:numId w:val="1"/>
        </w:numPr>
        <w:tabs>
          <w:tab w:val="left" w:pos="420"/>
        </w:tabs>
        <w:ind w:left="360" w:right="116" w:hanging="240"/>
        <w:jc w:val="both"/>
        <w:rPr>
          <w:sz w:val="24"/>
        </w:rPr>
      </w:pPr>
      <w:r>
        <w:rPr>
          <w:sz w:val="24"/>
        </w:rPr>
        <w:t>On the day the employee reports for their restricted duties under the Return to Work</w:t>
      </w:r>
      <w:r>
        <w:rPr>
          <w:spacing w:val="-23"/>
          <w:sz w:val="24"/>
        </w:rPr>
        <w:t xml:space="preserve"> </w:t>
      </w:r>
      <w:r>
        <w:rPr>
          <w:sz w:val="24"/>
        </w:rPr>
        <w:t>Program, the Supervisor should do the</w:t>
      </w:r>
      <w:r>
        <w:rPr>
          <w:spacing w:val="-11"/>
          <w:sz w:val="24"/>
        </w:rPr>
        <w:t xml:space="preserve"> </w:t>
      </w:r>
      <w:r>
        <w:rPr>
          <w:sz w:val="24"/>
        </w:rPr>
        <w:t>following:</w:t>
      </w:r>
    </w:p>
    <w:p w:rsidR="005575E2" w:rsidRPr="008104C9" w:rsidRDefault="005575E2" w:rsidP="008104C9">
      <w:pPr>
        <w:tabs>
          <w:tab w:val="left" w:pos="420"/>
        </w:tabs>
        <w:ind w:right="116"/>
        <w:jc w:val="both"/>
        <w:rPr>
          <w:sz w:val="24"/>
        </w:rPr>
      </w:pPr>
    </w:p>
    <w:p w:rsidR="005575E2" w:rsidRDefault="005575E2" w:rsidP="003A1516">
      <w:pPr>
        <w:pStyle w:val="ListParagraph"/>
        <w:numPr>
          <w:ilvl w:val="1"/>
          <w:numId w:val="1"/>
        </w:numPr>
        <w:tabs>
          <w:tab w:val="left" w:pos="1085"/>
        </w:tabs>
        <w:ind w:left="1080" w:hanging="240"/>
        <w:jc w:val="both"/>
        <w:rPr>
          <w:sz w:val="24"/>
        </w:rPr>
      </w:pPr>
      <w:r>
        <w:rPr>
          <w:sz w:val="24"/>
        </w:rPr>
        <w:t>Welcome the employee back and orient them to the work area if</w:t>
      </w:r>
      <w:r>
        <w:rPr>
          <w:spacing w:val="-18"/>
          <w:sz w:val="24"/>
        </w:rPr>
        <w:t xml:space="preserve"> </w:t>
      </w:r>
      <w:r>
        <w:rPr>
          <w:sz w:val="24"/>
        </w:rPr>
        <w:t>necessary.</w:t>
      </w:r>
    </w:p>
    <w:p w:rsidR="005575E2" w:rsidRDefault="005575E2" w:rsidP="003A1516">
      <w:pPr>
        <w:pStyle w:val="ListParagraph"/>
        <w:numPr>
          <w:ilvl w:val="1"/>
          <w:numId w:val="1"/>
        </w:numPr>
        <w:tabs>
          <w:tab w:val="left" w:pos="1100"/>
        </w:tabs>
        <w:ind w:left="1099" w:hanging="259"/>
        <w:jc w:val="both"/>
        <w:rPr>
          <w:sz w:val="24"/>
        </w:rPr>
      </w:pPr>
      <w:r>
        <w:rPr>
          <w:sz w:val="24"/>
        </w:rPr>
        <w:t>Remind the employee to follow the restrictions given by the</w:t>
      </w:r>
      <w:r>
        <w:rPr>
          <w:spacing w:val="-19"/>
          <w:sz w:val="24"/>
        </w:rPr>
        <w:t xml:space="preserve"> </w:t>
      </w:r>
      <w:r>
        <w:rPr>
          <w:sz w:val="24"/>
        </w:rPr>
        <w:t>Doctor.</w:t>
      </w:r>
    </w:p>
    <w:p w:rsidR="005575E2" w:rsidRDefault="005575E2" w:rsidP="003A1516">
      <w:pPr>
        <w:pStyle w:val="ListParagraph"/>
        <w:numPr>
          <w:ilvl w:val="1"/>
          <w:numId w:val="1"/>
        </w:numPr>
        <w:tabs>
          <w:tab w:val="left" w:pos="1085"/>
        </w:tabs>
        <w:ind w:left="1080" w:right="547" w:hanging="240"/>
        <w:jc w:val="both"/>
        <w:rPr>
          <w:sz w:val="24"/>
        </w:rPr>
      </w:pPr>
      <w:r>
        <w:rPr>
          <w:sz w:val="24"/>
        </w:rPr>
        <w:t>Check on the employee often to make sure the work assignment is not aggravating the</w:t>
      </w:r>
      <w:r>
        <w:rPr>
          <w:spacing w:val="-5"/>
          <w:sz w:val="24"/>
        </w:rPr>
        <w:t xml:space="preserve"> </w:t>
      </w:r>
      <w:r>
        <w:rPr>
          <w:sz w:val="24"/>
        </w:rPr>
        <w:t>injury.</w:t>
      </w:r>
    </w:p>
    <w:p w:rsidR="005575E2" w:rsidRDefault="005575E2" w:rsidP="003A1516">
      <w:pPr>
        <w:pStyle w:val="ListParagraph"/>
        <w:numPr>
          <w:ilvl w:val="1"/>
          <w:numId w:val="1"/>
        </w:numPr>
        <w:tabs>
          <w:tab w:val="left" w:pos="1100"/>
        </w:tabs>
        <w:ind w:left="1080" w:right="807" w:hanging="240"/>
        <w:jc w:val="both"/>
        <w:rPr>
          <w:sz w:val="24"/>
        </w:rPr>
      </w:pPr>
      <w:r>
        <w:rPr>
          <w:sz w:val="24"/>
        </w:rPr>
        <w:t>Work with the employee regarding the scheduling of medical appointments and allow the employee ample time to attend the</w:t>
      </w:r>
      <w:r>
        <w:rPr>
          <w:spacing w:val="-12"/>
          <w:sz w:val="24"/>
        </w:rPr>
        <w:t xml:space="preserve"> </w:t>
      </w:r>
      <w:r>
        <w:rPr>
          <w:sz w:val="24"/>
        </w:rPr>
        <w:t>appointments.</w:t>
      </w:r>
    </w:p>
    <w:p w:rsidR="005575E2" w:rsidRDefault="005575E2" w:rsidP="003A1516">
      <w:pPr>
        <w:pStyle w:val="ListParagraph"/>
        <w:numPr>
          <w:ilvl w:val="1"/>
          <w:numId w:val="1"/>
        </w:numPr>
        <w:tabs>
          <w:tab w:val="left" w:pos="1085"/>
        </w:tabs>
        <w:ind w:left="1084" w:hanging="244"/>
        <w:jc w:val="both"/>
        <w:rPr>
          <w:sz w:val="24"/>
        </w:rPr>
      </w:pPr>
      <w:r>
        <w:rPr>
          <w:sz w:val="24"/>
        </w:rPr>
        <w:t>Make sure the employee feels needed and appreciated to keep up worker</w:t>
      </w:r>
      <w:r>
        <w:rPr>
          <w:spacing w:val="-13"/>
          <w:sz w:val="24"/>
        </w:rPr>
        <w:t xml:space="preserve"> </w:t>
      </w:r>
      <w:r>
        <w:rPr>
          <w:sz w:val="24"/>
        </w:rPr>
        <w:t>moral.</w:t>
      </w:r>
    </w:p>
    <w:p w:rsidR="005575E2" w:rsidRDefault="005575E2" w:rsidP="003A1516">
      <w:pPr>
        <w:pStyle w:val="ListParagraph"/>
        <w:numPr>
          <w:ilvl w:val="1"/>
          <w:numId w:val="1"/>
        </w:numPr>
        <w:tabs>
          <w:tab w:val="left" w:pos="1059"/>
        </w:tabs>
        <w:ind w:left="1080" w:right="408" w:hanging="240"/>
        <w:jc w:val="both"/>
        <w:rPr>
          <w:sz w:val="24"/>
        </w:rPr>
      </w:pPr>
      <w:r>
        <w:rPr>
          <w:sz w:val="24"/>
        </w:rPr>
        <w:t xml:space="preserve">No overtime or extra duty assignment </w:t>
      </w:r>
      <w:proofErr w:type="gramStart"/>
      <w:r>
        <w:rPr>
          <w:sz w:val="24"/>
        </w:rPr>
        <w:t>can be assigned</w:t>
      </w:r>
      <w:proofErr w:type="gramEnd"/>
      <w:r>
        <w:rPr>
          <w:sz w:val="24"/>
        </w:rPr>
        <w:t xml:space="preserve"> to the injured employee if the time restrictions prevent</w:t>
      </w:r>
      <w:r>
        <w:rPr>
          <w:spacing w:val="-7"/>
          <w:sz w:val="24"/>
        </w:rPr>
        <w:t xml:space="preserve"> </w:t>
      </w:r>
      <w:r>
        <w:rPr>
          <w:sz w:val="24"/>
        </w:rPr>
        <w:t>it.</w:t>
      </w:r>
    </w:p>
    <w:p w:rsidR="008104C9" w:rsidRDefault="008104C9" w:rsidP="008104C9">
      <w:pPr>
        <w:pStyle w:val="BodyText"/>
        <w:spacing w:before="11"/>
        <w:jc w:val="both"/>
        <w:rPr>
          <w:sz w:val="23"/>
        </w:rPr>
      </w:pPr>
    </w:p>
    <w:p w:rsidR="008104C9" w:rsidRDefault="008104C9" w:rsidP="008104C9">
      <w:pPr>
        <w:pStyle w:val="ListParagraph"/>
        <w:numPr>
          <w:ilvl w:val="0"/>
          <w:numId w:val="1"/>
        </w:numPr>
        <w:tabs>
          <w:tab w:val="left" w:pos="420"/>
        </w:tabs>
        <w:ind w:left="450" w:right="193" w:hanging="330"/>
        <w:jc w:val="both"/>
        <w:rPr>
          <w:sz w:val="24"/>
        </w:rPr>
      </w:pPr>
      <w:r>
        <w:rPr>
          <w:sz w:val="24"/>
        </w:rPr>
        <w:t xml:space="preserve"> Human Resources, with the assistance of the Supervisor, will monitor the progress of each employee on the Return to Work Program. If the employee restrictions become permanent or semi-permanent, then the Supervisor and Human Resources will discuss the possibility of a</w:t>
      </w:r>
      <w:r>
        <w:rPr>
          <w:spacing w:val="-20"/>
          <w:sz w:val="24"/>
        </w:rPr>
        <w:t xml:space="preserve"> </w:t>
      </w:r>
      <w:r>
        <w:rPr>
          <w:sz w:val="24"/>
        </w:rPr>
        <w:t>long-term employee</w:t>
      </w:r>
      <w:r>
        <w:rPr>
          <w:spacing w:val="-6"/>
          <w:sz w:val="24"/>
        </w:rPr>
        <w:t xml:space="preserve"> </w:t>
      </w:r>
      <w:r>
        <w:rPr>
          <w:sz w:val="24"/>
        </w:rPr>
        <w:t>accommodation.</w:t>
      </w:r>
    </w:p>
    <w:p w:rsidR="008104C9" w:rsidRDefault="008104C9" w:rsidP="008104C9">
      <w:pPr>
        <w:pStyle w:val="BodyText"/>
        <w:spacing w:before="11"/>
        <w:ind w:left="450" w:hanging="330"/>
        <w:jc w:val="both"/>
        <w:rPr>
          <w:sz w:val="23"/>
        </w:rPr>
      </w:pPr>
    </w:p>
    <w:p w:rsidR="008104C9" w:rsidRDefault="008104C9" w:rsidP="008104C9">
      <w:pPr>
        <w:pStyle w:val="ListParagraph"/>
        <w:numPr>
          <w:ilvl w:val="0"/>
          <w:numId w:val="1"/>
        </w:numPr>
        <w:tabs>
          <w:tab w:val="left" w:pos="543"/>
        </w:tabs>
        <w:ind w:left="450" w:right="135" w:hanging="330"/>
        <w:jc w:val="both"/>
        <w:rPr>
          <w:sz w:val="24"/>
        </w:rPr>
      </w:pPr>
      <w:r>
        <w:rPr>
          <w:sz w:val="24"/>
        </w:rPr>
        <w:t xml:space="preserve">If the restrictions cannot be </w:t>
      </w:r>
      <w:proofErr w:type="gramStart"/>
      <w:r>
        <w:rPr>
          <w:sz w:val="24"/>
        </w:rPr>
        <w:t>met</w:t>
      </w:r>
      <w:proofErr w:type="gramEnd"/>
      <w:r>
        <w:rPr>
          <w:sz w:val="24"/>
        </w:rPr>
        <w:t xml:space="preserve"> the employee shall be placed on Temporary Total Disability and sick leave (or other available leave) will be used until such time as appropriate work is available, or restrictions are</w:t>
      </w:r>
      <w:r>
        <w:rPr>
          <w:spacing w:val="-8"/>
          <w:sz w:val="24"/>
        </w:rPr>
        <w:t xml:space="preserve"> </w:t>
      </w:r>
      <w:r>
        <w:rPr>
          <w:sz w:val="24"/>
        </w:rPr>
        <w:t xml:space="preserve">lifted.  If the employee is a classified employee and is unable to return or not able to </w:t>
      </w:r>
      <w:proofErr w:type="gramStart"/>
      <w:r>
        <w:rPr>
          <w:sz w:val="24"/>
        </w:rPr>
        <w:t>be accommodated</w:t>
      </w:r>
      <w:proofErr w:type="gramEnd"/>
      <w:r w:rsidR="00714885">
        <w:rPr>
          <w:sz w:val="24"/>
        </w:rPr>
        <w:t>,</w:t>
      </w:r>
      <w:r>
        <w:rPr>
          <w:sz w:val="24"/>
        </w:rPr>
        <w:t xml:space="preserve"> and after all leave measures have been exhausted</w:t>
      </w:r>
      <w:r w:rsidR="00714885">
        <w:rPr>
          <w:sz w:val="24"/>
        </w:rPr>
        <w:t>,</w:t>
      </w:r>
      <w:r>
        <w:rPr>
          <w:sz w:val="24"/>
        </w:rPr>
        <w:t xml:space="preserve"> they will </w:t>
      </w:r>
      <w:r w:rsidR="00714885">
        <w:rPr>
          <w:sz w:val="24"/>
        </w:rPr>
        <w:t>be laid off and added to the 39-</w:t>
      </w:r>
      <w:r>
        <w:rPr>
          <w:sz w:val="24"/>
        </w:rPr>
        <w:t xml:space="preserve">month rehire list.  </w:t>
      </w:r>
    </w:p>
    <w:p w:rsidR="008104C9" w:rsidRDefault="008104C9" w:rsidP="008104C9">
      <w:pPr>
        <w:pStyle w:val="BodyText"/>
        <w:spacing w:before="11"/>
        <w:ind w:left="450" w:hanging="330"/>
        <w:jc w:val="both"/>
        <w:rPr>
          <w:sz w:val="23"/>
        </w:rPr>
      </w:pPr>
    </w:p>
    <w:p w:rsidR="008104C9" w:rsidRDefault="008104C9" w:rsidP="008104C9">
      <w:pPr>
        <w:pStyle w:val="ListParagraph"/>
        <w:numPr>
          <w:ilvl w:val="0"/>
          <w:numId w:val="1"/>
        </w:numPr>
        <w:tabs>
          <w:tab w:val="left" w:pos="543"/>
        </w:tabs>
        <w:ind w:left="450" w:right="648" w:hanging="330"/>
        <w:jc w:val="both"/>
        <w:rPr>
          <w:sz w:val="24"/>
        </w:rPr>
      </w:pPr>
      <w:r>
        <w:rPr>
          <w:spacing w:val="-3"/>
          <w:sz w:val="24"/>
        </w:rPr>
        <w:t xml:space="preserve">In </w:t>
      </w:r>
      <w:r>
        <w:rPr>
          <w:sz w:val="24"/>
        </w:rPr>
        <w:t>order to assure success, it is important to adhere to the abilities and restrictions of the injured workers and match them most closely to the</w:t>
      </w:r>
      <w:r>
        <w:rPr>
          <w:spacing w:val="-8"/>
          <w:sz w:val="24"/>
        </w:rPr>
        <w:t xml:space="preserve"> </w:t>
      </w:r>
      <w:r>
        <w:rPr>
          <w:sz w:val="24"/>
        </w:rPr>
        <w:t>job that fits those restrictions.</w:t>
      </w:r>
    </w:p>
    <w:p w:rsidR="008104C9" w:rsidRDefault="008104C9" w:rsidP="003A1516">
      <w:pPr>
        <w:jc w:val="both"/>
        <w:rPr>
          <w:sz w:val="24"/>
        </w:rPr>
      </w:pPr>
    </w:p>
    <w:p w:rsidR="008104C9" w:rsidRDefault="008104C9" w:rsidP="008104C9">
      <w:pPr>
        <w:pStyle w:val="ListParagraph"/>
        <w:numPr>
          <w:ilvl w:val="0"/>
          <w:numId w:val="1"/>
        </w:numPr>
        <w:tabs>
          <w:tab w:val="left" w:pos="540"/>
        </w:tabs>
        <w:ind w:left="450" w:right="648" w:hanging="330"/>
        <w:jc w:val="both"/>
        <w:rPr>
          <w:sz w:val="24"/>
        </w:rPr>
      </w:pPr>
      <w:r>
        <w:rPr>
          <w:sz w:val="24"/>
        </w:rPr>
        <w:t>Human Resources must obtain a letter of release from the Doctor prior to the</w:t>
      </w:r>
      <w:r>
        <w:rPr>
          <w:spacing w:val="-19"/>
          <w:sz w:val="24"/>
        </w:rPr>
        <w:t xml:space="preserve"> </w:t>
      </w:r>
      <w:r>
        <w:rPr>
          <w:sz w:val="24"/>
        </w:rPr>
        <w:t>employee retur</w:t>
      </w:r>
      <w:r w:rsidR="00714885">
        <w:rPr>
          <w:sz w:val="24"/>
        </w:rPr>
        <w:t xml:space="preserve">ning to full </w:t>
      </w:r>
      <w:r>
        <w:rPr>
          <w:sz w:val="24"/>
        </w:rPr>
        <w:t>duty.</w:t>
      </w:r>
    </w:p>
    <w:p w:rsidR="008104C9" w:rsidRPr="003A1516" w:rsidRDefault="008104C9" w:rsidP="008104C9">
      <w:pPr>
        <w:pStyle w:val="ListParagraph"/>
        <w:jc w:val="both"/>
        <w:rPr>
          <w:sz w:val="24"/>
        </w:rPr>
      </w:pPr>
    </w:p>
    <w:p w:rsidR="00714885" w:rsidRDefault="008104C9" w:rsidP="008104C9">
      <w:pPr>
        <w:pStyle w:val="BodyText"/>
        <w:jc w:val="both"/>
      </w:pPr>
      <w:r>
        <w:t xml:space="preserve">If it does not appear that the </w:t>
      </w:r>
      <w:r w:rsidRPr="007C4EC0">
        <w:rPr>
          <w:u w:val="single"/>
        </w:rPr>
        <w:t>injured</w:t>
      </w:r>
      <w:r>
        <w:t xml:space="preserve"> employee will return to full duty at the end of </w:t>
      </w:r>
      <w:proofErr w:type="gramStart"/>
      <w:r>
        <w:t>sixty (60) days</w:t>
      </w:r>
      <w:proofErr w:type="gramEnd"/>
      <w:r>
        <w:t>, the district will contact the Worker’s Compensation Administrator to determine the employee return to work status</w:t>
      </w:r>
      <w:r w:rsidR="00CF745C">
        <w:t xml:space="preserve">.  </w:t>
      </w:r>
    </w:p>
    <w:p w:rsidR="00714885" w:rsidRDefault="00714885" w:rsidP="008104C9">
      <w:pPr>
        <w:pStyle w:val="BodyText"/>
        <w:jc w:val="both"/>
      </w:pPr>
    </w:p>
    <w:p w:rsidR="008104C9" w:rsidRDefault="008104C9" w:rsidP="008104C9">
      <w:pPr>
        <w:pStyle w:val="BodyText"/>
        <w:jc w:val="both"/>
      </w:pPr>
      <w:r>
        <w:t xml:space="preserve">Everyone should be alert for potential accidents and hazards and strive to eliminate them. If you are aware of any unsafe act or condition, it </w:t>
      </w:r>
      <w:proofErr w:type="gramStart"/>
      <w:r>
        <w:t>should be reported</w:t>
      </w:r>
      <w:proofErr w:type="gramEnd"/>
      <w:r>
        <w:t xml:space="preserve"> immediately to your Supervisor to be addressed. This action may prevent an injury from occurring. If an injury does occur, the injury </w:t>
      </w:r>
      <w:proofErr w:type="gramStart"/>
      <w:r>
        <w:t>must be reported</w:t>
      </w:r>
      <w:proofErr w:type="gramEnd"/>
      <w:r>
        <w:t xml:space="preserve"> immediately to a Supervisor.</w:t>
      </w:r>
    </w:p>
    <w:p w:rsidR="008104C9" w:rsidRDefault="008104C9" w:rsidP="003A1516">
      <w:pPr>
        <w:jc w:val="both"/>
        <w:rPr>
          <w:sz w:val="24"/>
        </w:rPr>
        <w:sectPr w:rsidR="008104C9" w:rsidSect="008104C9">
          <w:pgSz w:w="12240" w:h="15840"/>
          <w:pgMar w:top="990" w:right="1340" w:bottom="1160" w:left="1320" w:header="0" w:footer="978" w:gutter="0"/>
          <w:cols w:space="720"/>
        </w:sectPr>
      </w:pPr>
    </w:p>
    <w:p w:rsidR="00903868" w:rsidRDefault="00903868" w:rsidP="008104C9">
      <w:pPr>
        <w:pStyle w:val="BodyText"/>
        <w:jc w:val="both"/>
      </w:pPr>
      <w:r w:rsidRPr="008104C9">
        <w:rPr>
          <w:u w:val="single"/>
        </w:rPr>
        <w:lastRenderedPageBreak/>
        <w:t>Types of Modified and Alternative Duty</w:t>
      </w:r>
      <w:r>
        <w:t>:</w:t>
      </w:r>
    </w:p>
    <w:p w:rsidR="00903868" w:rsidRDefault="00903868" w:rsidP="003A1516">
      <w:pPr>
        <w:pStyle w:val="BodyText"/>
        <w:ind w:left="120"/>
        <w:jc w:val="both"/>
      </w:pPr>
    </w:p>
    <w:p w:rsidR="00903868" w:rsidRDefault="00903868" w:rsidP="003A1516">
      <w:pPr>
        <w:pStyle w:val="BodyText"/>
        <w:numPr>
          <w:ilvl w:val="0"/>
          <w:numId w:val="2"/>
        </w:numPr>
        <w:jc w:val="both"/>
      </w:pPr>
      <w:r>
        <w:t xml:space="preserve">At the discretion of the employer, if the work restrictions are minor, and the regular job duties </w:t>
      </w:r>
      <w:proofErr w:type="gramStart"/>
      <w:r>
        <w:t>may easily be modified</w:t>
      </w:r>
      <w:proofErr w:type="gramEnd"/>
      <w:r>
        <w:t xml:space="preserve"> to accommodate the employee, the employee will be assigned to their regular work unit and/or duties.  However, as the restrictions become more specific, the task assignment must also become more specific and defined.  Each temporary modified assignment will be evaluated by Human Resources and the Supervisor, on an individual, case-by-case, non-precedent setting basis.</w:t>
      </w:r>
    </w:p>
    <w:p w:rsidR="00903868" w:rsidRDefault="00903868" w:rsidP="003A1516">
      <w:pPr>
        <w:pStyle w:val="BodyText"/>
        <w:ind w:left="120"/>
        <w:jc w:val="both"/>
      </w:pPr>
    </w:p>
    <w:p w:rsidR="00903868" w:rsidRDefault="00903868" w:rsidP="003A1516">
      <w:pPr>
        <w:pStyle w:val="BodyText"/>
        <w:numPr>
          <w:ilvl w:val="0"/>
          <w:numId w:val="2"/>
        </w:numPr>
        <w:jc w:val="both"/>
      </w:pPr>
      <w:r>
        <w:t xml:space="preserve">The purpose of temporary modified/alternative duty is not to establish new jobs or to displace other employees.  It is a means the district can utilize for extra tasks and duties, that might normally not </w:t>
      </w:r>
      <w:proofErr w:type="gramStart"/>
      <w:r>
        <w:t>get</w:t>
      </w:r>
      <w:proofErr w:type="gramEnd"/>
      <w:r>
        <w:t xml:space="preserve"> completed timely for various reasons, to get accomplished.</w:t>
      </w:r>
    </w:p>
    <w:p w:rsidR="00903868" w:rsidRDefault="00903868" w:rsidP="003A1516">
      <w:pPr>
        <w:pStyle w:val="ListParagraph"/>
        <w:jc w:val="both"/>
      </w:pPr>
    </w:p>
    <w:p w:rsidR="00903868" w:rsidRDefault="00172F4D" w:rsidP="00172F4D">
      <w:pPr>
        <w:pStyle w:val="BodyText"/>
        <w:numPr>
          <w:ilvl w:val="0"/>
          <w:numId w:val="2"/>
        </w:numPr>
      </w:pPr>
      <w:r>
        <w:t xml:space="preserve">Modified/alternative </w:t>
      </w:r>
      <w:r w:rsidR="00903868">
        <w:t xml:space="preserve">duty assignment will be re-evaluated each time a </w:t>
      </w:r>
      <w:r w:rsidR="00B56A1D">
        <w:rPr>
          <w:i/>
        </w:rPr>
        <w:t>Physician’s Authorization</w:t>
      </w:r>
      <w:r w:rsidR="00903868">
        <w:rPr>
          <w:i/>
        </w:rPr>
        <w:t xml:space="preserve"> to Return to Work</w:t>
      </w:r>
      <w:r w:rsidR="002C0AC4">
        <w:t xml:space="preserve"> form is </w:t>
      </w:r>
      <w:r w:rsidR="00903868">
        <w:t>sub</w:t>
      </w:r>
      <w:bookmarkStart w:id="0" w:name="_GoBack"/>
      <w:bookmarkEnd w:id="0"/>
      <w:r w:rsidR="00903868">
        <w:t>mitted by the injured employee.  Modified/alternative duty is not a mandatory program on the part of the district.  Temporary modified/alternative duty assignments are non</w:t>
      </w:r>
      <w:r w:rsidR="00B56A1D">
        <w:t>-</w:t>
      </w:r>
      <w:r w:rsidR="00903868">
        <w:t>precedent setting a</w:t>
      </w:r>
      <w:r w:rsidR="00B56A1D">
        <w:t>nd will be considered on a case-by-</w:t>
      </w:r>
      <w:r w:rsidR="00903868">
        <w:t>case basis.</w:t>
      </w:r>
    </w:p>
    <w:p w:rsidR="00903868" w:rsidRDefault="00903868" w:rsidP="003A1516">
      <w:pPr>
        <w:pStyle w:val="ListParagraph"/>
        <w:jc w:val="both"/>
      </w:pPr>
    </w:p>
    <w:p w:rsidR="00903868" w:rsidRDefault="00903868" w:rsidP="003A1516">
      <w:pPr>
        <w:pStyle w:val="BodyText"/>
        <w:numPr>
          <w:ilvl w:val="0"/>
          <w:numId w:val="2"/>
        </w:numPr>
        <w:jc w:val="both"/>
      </w:pPr>
      <w:r>
        <w:t xml:space="preserve">The district shall use appropriate discretion in modified/alternative duty assignments.  Types of modified/alternative duty tasks may include, but </w:t>
      </w:r>
      <w:r w:rsidR="001004CA">
        <w:t xml:space="preserve">are </w:t>
      </w:r>
      <w:r>
        <w:t>not limited to:</w:t>
      </w:r>
    </w:p>
    <w:p w:rsidR="00903868" w:rsidRDefault="00903868" w:rsidP="003A1516">
      <w:pPr>
        <w:pStyle w:val="ListParagraph"/>
        <w:jc w:val="both"/>
      </w:pPr>
    </w:p>
    <w:p w:rsidR="00903868" w:rsidRDefault="00903868" w:rsidP="003A1516">
      <w:pPr>
        <w:pStyle w:val="BodyText"/>
        <w:numPr>
          <w:ilvl w:val="0"/>
          <w:numId w:val="3"/>
        </w:numPr>
        <w:jc w:val="both"/>
      </w:pPr>
      <w:r>
        <w:t>Clerical tasks</w:t>
      </w:r>
    </w:p>
    <w:p w:rsidR="00903868" w:rsidRDefault="00903868" w:rsidP="003A1516">
      <w:pPr>
        <w:pStyle w:val="BodyText"/>
        <w:numPr>
          <w:ilvl w:val="0"/>
          <w:numId w:val="3"/>
        </w:numPr>
        <w:jc w:val="both"/>
      </w:pPr>
      <w:r>
        <w:t>Maintenance Department/Transportation</w:t>
      </w:r>
    </w:p>
    <w:p w:rsidR="00903868" w:rsidRDefault="00903868" w:rsidP="003A1516">
      <w:pPr>
        <w:pStyle w:val="BodyText"/>
        <w:numPr>
          <w:ilvl w:val="0"/>
          <w:numId w:val="3"/>
        </w:numPr>
        <w:jc w:val="both"/>
      </w:pPr>
      <w:r>
        <w:t>Classroom duties</w:t>
      </w:r>
    </w:p>
    <w:p w:rsidR="00903868" w:rsidRDefault="00903868" w:rsidP="003A1516">
      <w:pPr>
        <w:pStyle w:val="BodyText"/>
        <w:jc w:val="both"/>
      </w:pPr>
    </w:p>
    <w:p w:rsidR="004C189F" w:rsidRDefault="008B711C" w:rsidP="003A1516">
      <w:pPr>
        <w:pStyle w:val="BodyText"/>
        <w:ind w:left="120"/>
        <w:jc w:val="both"/>
      </w:pPr>
      <w:r>
        <w:t>Thank you for your cooperation and assistance.</w:t>
      </w:r>
    </w:p>
    <w:sectPr w:rsidR="004C189F">
      <w:pgSz w:w="12240" w:h="15840"/>
      <w:pgMar w:top="1360" w:right="136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0A" w:rsidRDefault="00A0020A">
      <w:r>
        <w:separator/>
      </w:r>
    </w:p>
  </w:endnote>
  <w:endnote w:type="continuationSeparator" w:id="0">
    <w:p w:rsidR="00A0020A" w:rsidRDefault="00A0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9F" w:rsidRDefault="00172F4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9297670</wp:posOffset>
              </wp:positionV>
              <wp:extent cx="2387600" cy="312420"/>
              <wp:effectExtent l="0" t="127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89F" w:rsidRDefault="008B711C">
                          <w:pPr>
                            <w:spacing w:before="10"/>
                            <w:ind w:left="20"/>
                            <w:rPr>
                              <w:sz w:val="20"/>
                            </w:rPr>
                          </w:pPr>
                          <w:r>
                            <w:rPr>
                              <w:color w:val="808080"/>
                              <w:sz w:val="20"/>
                            </w:rPr>
                            <w:t>Cuesta College</w:t>
                          </w:r>
                        </w:p>
                        <w:p w:rsidR="004C189F" w:rsidRPr="00714885" w:rsidRDefault="008B711C" w:rsidP="00714885">
                          <w:pPr>
                            <w:ind w:left="20"/>
                            <w:rPr>
                              <w:color w:val="808080"/>
                              <w:sz w:val="20"/>
                            </w:rPr>
                          </w:pPr>
                          <w:r>
                            <w:rPr>
                              <w:color w:val="808080"/>
                              <w:sz w:val="20"/>
                            </w:rPr>
                            <w:t xml:space="preserve">Return </w:t>
                          </w:r>
                          <w:proofErr w:type="gramStart"/>
                          <w:r>
                            <w:rPr>
                              <w:color w:val="808080"/>
                              <w:sz w:val="20"/>
                            </w:rPr>
                            <w:t>To</w:t>
                          </w:r>
                          <w:proofErr w:type="gramEnd"/>
                          <w:r>
                            <w:rPr>
                              <w:color w:val="808080"/>
                              <w:sz w:val="20"/>
                            </w:rPr>
                            <w:t xml:space="preserve"> Work Program Revised </w:t>
                          </w:r>
                          <w:r w:rsidR="00714885">
                            <w:rPr>
                              <w:color w:val="808080"/>
                              <w:sz w:val="20"/>
                            </w:rPr>
                            <w:t>07</w:t>
                          </w:r>
                          <w:r w:rsidR="00072789">
                            <w:rPr>
                              <w:color w:val="808080"/>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1pt;width:188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YQ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" filled="f" stroked="f">
              <v:textbox inset="0,0,0,0">
                <w:txbxContent>
                  <w:p w:rsidR="004C189F" w:rsidRDefault="008B711C">
                    <w:pPr>
                      <w:spacing w:before="10"/>
                      <w:ind w:left="20"/>
                      <w:rPr>
                        <w:sz w:val="20"/>
                      </w:rPr>
                    </w:pPr>
                    <w:r>
                      <w:rPr>
                        <w:color w:val="808080"/>
                        <w:sz w:val="20"/>
                      </w:rPr>
                      <w:t>Cuesta College</w:t>
                    </w:r>
                  </w:p>
                  <w:p w:rsidR="004C189F" w:rsidRPr="00714885" w:rsidRDefault="008B711C" w:rsidP="00714885">
                    <w:pPr>
                      <w:ind w:left="20"/>
                      <w:rPr>
                        <w:color w:val="808080"/>
                        <w:sz w:val="20"/>
                      </w:rPr>
                    </w:pPr>
                    <w:r>
                      <w:rPr>
                        <w:color w:val="808080"/>
                        <w:sz w:val="20"/>
                      </w:rPr>
                      <w:t xml:space="preserve">Return </w:t>
                    </w:r>
                    <w:proofErr w:type="gramStart"/>
                    <w:r>
                      <w:rPr>
                        <w:color w:val="808080"/>
                        <w:sz w:val="20"/>
                      </w:rPr>
                      <w:t>To</w:t>
                    </w:r>
                    <w:proofErr w:type="gramEnd"/>
                    <w:r>
                      <w:rPr>
                        <w:color w:val="808080"/>
                        <w:sz w:val="20"/>
                      </w:rPr>
                      <w:t xml:space="preserve"> Work Program Revised </w:t>
                    </w:r>
                    <w:r w:rsidR="00714885">
                      <w:rPr>
                        <w:color w:val="808080"/>
                        <w:sz w:val="20"/>
                      </w:rPr>
                      <w:t>07</w:t>
                    </w:r>
                    <w:r w:rsidR="00072789">
                      <w:rPr>
                        <w:color w:val="808080"/>
                        <w:sz w:val="20"/>
                      </w:rP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0A" w:rsidRDefault="00A0020A">
      <w:r>
        <w:separator/>
      </w:r>
    </w:p>
  </w:footnote>
  <w:footnote w:type="continuationSeparator" w:id="0">
    <w:p w:rsidR="00A0020A" w:rsidRDefault="00A0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6D1F"/>
    <w:multiLevelType w:val="hybridMultilevel"/>
    <w:tmpl w:val="04FEBCB4"/>
    <w:lvl w:ilvl="0" w:tplc="EFE4B256">
      <w:start w:val="1"/>
      <w:numFmt w:val="decimal"/>
      <w:lvlText w:val="%1."/>
      <w:lvlJc w:val="left"/>
      <w:pPr>
        <w:ind w:left="120" w:hanging="300"/>
      </w:pPr>
      <w:rPr>
        <w:rFonts w:ascii="Times New Roman" w:eastAsia="Times New Roman" w:hAnsi="Times New Roman" w:cs="Times New Roman" w:hint="default"/>
        <w:spacing w:val="-3"/>
        <w:w w:val="99"/>
        <w:sz w:val="24"/>
        <w:szCs w:val="24"/>
      </w:rPr>
    </w:lvl>
    <w:lvl w:ilvl="1" w:tplc="06D804F2">
      <w:start w:val="1"/>
      <w:numFmt w:val="lowerLetter"/>
      <w:lvlText w:val="%2)"/>
      <w:lvlJc w:val="left"/>
      <w:pPr>
        <w:ind w:left="840" w:hanging="245"/>
      </w:pPr>
      <w:rPr>
        <w:rFonts w:ascii="Times New Roman" w:eastAsia="Times New Roman" w:hAnsi="Times New Roman" w:cs="Times New Roman" w:hint="default"/>
        <w:spacing w:val="-1"/>
        <w:w w:val="100"/>
        <w:sz w:val="24"/>
        <w:szCs w:val="24"/>
      </w:rPr>
    </w:lvl>
    <w:lvl w:ilvl="2" w:tplc="EF8ECF08">
      <w:numFmt w:val="bullet"/>
      <w:lvlText w:val="•"/>
      <w:lvlJc w:val="left"/>
      <w:pPr>
        <w:ind w:left="1080" w:hanging="245"/>
      </w:pPr>
      <w:rPr>
        <w:rFonts w:hint="default"/>
      </w:rPr>
    </w:lvl>
    <w:lvl w:ilvl="3" w:tplc="E8B02F1C">
      <w:numFmt w:val="bullet"/>
      <w:lvlText w:val="•"/>
      <w:lvlJc w:val="left"/>
      <w:pPr>
        <w:ind w:left="2140" w:hanging="245"/>
      </w:pPr>
      <w:rPr>
        <w:rFonts w:hint="default"/>
      </w:rPr>
    </w:lvl>
    <w:lvl w:ilvl="4" w:tplc="ACC20F22">
      <w:numFmt w:val="bullet"/>
      <w:lvlText w:val="•"/>
      <w:lvlJc w:val="left"/>
      <w:pPr>
        <w:ind w:left="3200" w:hanging="245"/>
      </w:pPr>
      <w:rPr>
        <w:rFonts w:hint="default"/>
      </w:rPr>
    </w:lvl>
    <w:lvl w:ilvl="5" w:tplc="E66085A2">
      <w:numFmt w:val="bullet"/>
      <w:lvlText w:val="•"/>
      <w:lvlJc w:val="left"/>
      <w:pPr>
        <w:ind w:left="4260" w:hanging="245"/>
      </w:pPr>
      <w:rPr>
        <w:rFonts w:hint="default"/>
      </w:rPr>
    </w:lvl>
    <w:lvl w:ilvl="6" w:tplc="28721058">
      <w:numFmt w:val="bullet"/>
      <w:lvlText w:val="•"/>
      <w:lvlJc w:val="left"/>
      <w:pPr>
        <w:ind w:left="5320" w:hanging="245"/>
      </w:pPr>
      <w:rPr>
        <w:rFonts w:hint="default"/>
      </w:rPr>
    </w:lvl>
    <w:lvl w:ilvl="7" w:tplc="5F8C106C">
      <w:numFmt w:val="bullet"/>
      <w:lvlText w:val="•"/>
      <w:lvlJc w:val="left"/>
      <w:pPr>
        <w:ind w:left="6380" w:hanging="245"/>
      </w:pPr>
      <w:rPr>
        <w:rFonts w:hint="default"/>
      </w:rPr>
    </w:lvl>
    <w:lvl w:ilvl="8" w:tplc="59AEC5DE">
      <w:numFmt w:val="bullet"/>
      <w:lvlText w:val="•"/>
      <w:lvlJc w:val="left"/>
      <w:pPr>
        <w:ind w:left="7440" w:hanging="245"/>
      </w:pPr>
      <w:rPr>
        <w:rFonts w:hint="default"/>
      </w:rPr>
    </w:lvl>
  </w:abstractNum>
  <w:abstractNum w:abstractNumId="1" w15:restartNumberingAfterBreak="0">
    <w:nsid w:val="5493577B"/>
    <w:multiLevelType w:val="hybridMultilevel"/>
    <w:tmpl w:val="018CCD62"/>
    <w:lvl w:ilvl="0" w:tplc="B24C937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5B2C726A"/>
    <w:multiLevelType w:val="hybridMultilevel"/>
    <w:tmpl w:val="35BA8E4C"/>
    <w:lvl w:ilvl="0" w:tplc="8216164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F"/>
    <w:rsid w:val="00051675"/>
    <w:rsid w:val="00063EB9"/>
    <w:rsid w:val="00072789"/>
    <w:rsid w:val="001004CA"/>
    <w:rsid w:val="00172F4D"/>
    <w:rsid w:val="002C0AC4"/>
    <w:rsid w:val="00307412"/>
    <w:rsid w:val="003A1516"/>
    <w:rsid w:val="003A1758"/>
    <w:rsid w:val="00494B13"/>
    <w:rsid w:val="004C189F"/>
    <w:rsid w:val="005575E2"/>
    <w:rsid w:val="0068002F"/>
    <w:rsid w:val="00714885"/>
    <w:rsid w:val="007521B1"/>
    <w:rsid w:val="007C4EC0"/>
    <w:rsid w:val="007C78FF"/>
    <w:rsid w:val="008104C9"/>
    <w:rsid w:val="008B711C"/>
    <w:rsid w:val="00903868"/>
    <w:rsid w:val="00920FEC"/>
    <w:rsid w:val="00A0020A"/>
    <w:rsid w:val="00AB364B"/>
    <w:rsid w:val="00B56A1D"/>
    <w:rsid w:val="00B83CDB"/>
    <w:rsid w:val="00BD46FF"/>
    <w:rsid w:val="00CB6B5C"/>
    <w:rsid w:val="00CF745C"/>
    <w:rsid w:val="00D54110"/>
    <w:rsid w:val="00F04054"/>
    <w:rsid w:val="00F6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E5AF5"/>
  <w15:docId w15:val="{C973438A-5620-49D3-A9B2-1B2D9134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789"/>
    <w:pPr>
      <w:tabs>
        <w:tab w:val="center" w:pos="4680"/>
        <w:tab w:val="right" w:pos="9360"/>
      </w:tabs>
    </w:pPr>
  </w:style>
  <w:style w:type="character" w:customStyle="1" w:styleId="HeaderChar">
    <w:name w:val="Header Char"/>
    <w:basedOn w:val="DefaultParagraphFont"/>
    <w:link w:val="Header"/>
    <w:uiPriority w:val="99"/>
    <w:rsid w:val="00072789"/>
    <w:rPr>
      <w:rFonts w:ascii="Times New Roman" w:eastAsia="Times New Roman" w:hAnsi="Times New Roman" w:cs="Times New Roman"/>
    </w:rPr>
  </w:style>
  <w:style w:type="paragraph" w:styleId="Footer">
    <w:name w:val="footer"/>
    <w:basedOn w:val="Normal"/>
    <w:link w:val="FooterChar"/>
    <w:uiPriority w:val="99"/>
    <w:unhideWhenUsed/>
    <w:rsid w:val="00072789"/>
    <w:pPr>
      <w:tabs>
        <w:tab w:val="center" w:pos="4680"/>
        <w:tab w:val="right" w:pos="9360"/>
      </w:tabs>
    </w:pPr>
  </w:style>
  <w:style w:type="character" w:customStyle="1" w:styleId="FooterChar">
    <w:name w:val="Footer Char"/>
    <w:basedOn w:val="DefaultParagraphFont"/>
    <w:link w:val="Footer"/>
    <w:uiPriority w:val="99"/>
    <w:rsid w:val="000727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e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0636-67E8-487C-BEBB-9CFC080F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Rash</dc:creator>
  <cp:lastModifiedBy>Kathy Casey</cp:lastModifiedBy>
  <cp:revision>4</cp:revision>
  <dcterms:created xsi:type="dcterms:W3CDTF">2018-07-17T16:19:00Z</dcterms:created>
  <dcterms:modified xsi:type="dcterms:W3CDTF">2018-07-17T16:21:00Z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Creator">
    <vt:lpwstr>Acrobat PDFMaker 10.1 for Word</vt:lpwstr>
  </property>
  <property fmtid="{D5CDD505-2E9C-101B-9397-08002B2CF9AE}" pid="4" name="LastSaved">
    <vt:filetime>2018-04-11T00:00:00Z</vt:filetime>
  </property>
</Properties>
</file>